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8"/>
          <w:szCs w:val="28"/>
          <w:b w:val="1"/>
          <w:bCs w:val="1"/>
        </w:rPr>
        <w:t xml:space="preserve">Statement showing retirement gratuity and family pension</w:t>
      </w:r>
    </w:p>
    <w:p>
      <w:pPr>
        <w:jc w:val="center"/>
      </w:pPr>
      <w:r>
        <w:rPr>
          <w:sz w:val="20"/>
          <w:szCs w:val="20"/>
        </w:rPr>
        <w:t xml:space="preserve">admissible in respect of Md. Basirruddin, Retd. Grade-IV, EIN - 000448, Manipur Secretariat</w:t>
      </w:r>
    </w:p>
    <w:p>
      <w:pPr/>
      <w:r>
        <w:rPr>
          <w:b w:val="1"/>
          <w:bCs w:val="1"/>
        </w:rPr>
        <w:t xml:space="preserve">Dates</w:t>
      </w:r>
    </w:p>
    <w:tbl>
      <w:tblGrid>
        <w:gridCol w:w="5000" w:type="dxa"/>
        <w:gridCol w:w="5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Date of Birth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01 March 1965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Date of Joining Service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03 December 1986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Date of Superannuation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28 February 2025</w:t>
            </w:r>
          </w:p>
        </w:tc>
      </w:tr>
    </w:tbl>
    <w:p>
      <w:pPr/>
      <w:r>
        <w:rPr>
          <w:b w:val="1"/>
          <w:bCs w:val="1"/>
        </w:rPr>
        <w:t xml:space="preserve">Emolument for the purpose of retirement Gratuity</w:t>
      </w:r>
    </w:p>
    <w:tbl>
      <w:tblGrid>
        <w:gridCol w:w="5000" w:type="dxa"/>
        <w:gridCol w:w="5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Pay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Rs. 40,600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Rs. 15,834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Rs. 56,434</w:t>
            </w:r>
          </w:p>
        </w:tc>
      </w:tr>
    </w:tbl>
    <w:p>
      <w:pPr/>
      <w:r>
        <w:rPr>
          <w:b w:val="1"/>
          <w:bCs w:val="1"/>
        </w:rPr>
        <w:t xml:space="preserve">Net Qualifying Service</w:t>
      </w:r>
    </w:p>
    <w:tbl>
      <w:tblGrid>
        <w:gridCol w:w="2000" w:type="dxa"/>
        <w:gridCol w:w="2000" w:type="dxa"/>
        <w:gridCol w:w="2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Year</w:t>
            </w:r>
          </w:p>
        </w:tc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Month</w:t>
            </w:r>
          </w:p>
        </w:tc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Day</w:t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/>
              <w:t xml:space="preserve">38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29</w:t>
            </w:r>
          </w:p>
        </w:tc>
      </w:tr>
    </w:tbl>
    <w:p>
      <w:pPr/>
      <w:r>
        <w:rPr>
          <w:b w:val="1"/>
          <w:bCs w:val="1"/>
        </w:rPr>
        <w:t xml:space="preserve">Computations</w:t>
      </w:r>
    </w:p>
    <w:tbl>
      <w:tblGrid>
        <w:gridCol w:w="4000" w:type="dxa"/>
        <w:gridCol w:w="4000" w:type="dxa"/>
        <w:gridCol w:w="2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Item</w:t>
            </w:r>
          </w:p>
        </w:tc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Formula / Calculation</w:t>
            </w:r>
          </w:p>
        </w:tc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Result (Rs.)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Average Emolument</w:t>
            </w:r>
          </w:p>
        </w:tc>
        <w:tc>
          <w:tcPr>
            <w:tcW w:w="4000" w:type="dxa"/>
            <w:noWrap/>
          </w:tcPr>
          <w:p>
            <w:pPr/>
            <w:fldSimple w:instr="EQ \f(403600,10)">
              <w:r>
                <w:rPr>
                  <w:rFonts w:ascii="Cambria" w:hAnsi="Cambria"/>
                </w:rPr>
                <w:t xml:space="preserve"> </w:t>
              </w:r>
            </w:fldSimple>
          </w:p>
        </w:tc>
        <w:tc>
          <w:tcPr>
            <w:tcW w:w="2000" w:type="dxa"/>
            <w:noWrap/>
          </w:tcPr>
          <w:p>
            <w:pPr/>
            <w:r>
              <w:rPr/>
              <w:t xml:space="preserve">40,360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Retirement Gratuity</w:t>
            </w:r>
          </w:p>
        </w:tc>
        <w:tc>
          <w:tcPr>
            <w:tcW w:w="4000" w:type="dxa"/>
            <w:noWrap/>
          </w:tcPr>
          <w:p>
            <w:pPr/>
            <w:fldSimple w:instr="EQ \f(40600 + 15834 x 66,4)">
              <w:r>
                <w:rPr>
                  <w:rFonts w:ascii="Cambria" w:hAnsi="Cambria"/>
                </w:rPr>
                <w:t xml:space="preserve"> </w:t>
              </w:r>
            </w:fldSimple>
          </w:p>
        </w:tc>
        <w:tc>
          <w:tcPr>
            <w:tcW w:w="2000" w:type="dxa"/>
            <w:noWrap/>
          </w:tcPr>
          <w:p>
            <w:pPr/>
            <w:r>
              <w:rPr/>
              <w:t xml:space="preserve">9,31,161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Leave Encashment</w:t>
            </w:r>
          </w:p>
        </w:tc>
        <w:tc>
          <w:tcPr>
            <w:tcW w:w="4000" w:type="dxa"/>
            <w:noWrap/>
          </w:tcPr>
          <w:p>
            <w:pPr/>
            <w:fldSimple w:instr="EQ \f(40600 + 15834 x 300,30)">
              <w:r>
                <w:rPr>
                  <w:rFonts w:ascii="Cambria" w:hAnsi="Cambria"/>
                </w:rPr>
                <w:t xml:space="preserve"> </w:t>
              </w:r>
            </w:fldSimple>
          </w:p>
        </w:tc>
        <w:tc>
          <w:tcPr>
            <w:tcW w:w="2000" w:type="dxa"/>
            <w:noWrap/>
          </w:tcPr>
          <w:p>
            <w:pPr/>
            <w:r>
              <w:rPr/>
              <w:t xml:space="preserve">5,64,340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Pension admissible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Higher of 50% avg or 50% last pay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20,300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Provisional Retirement Gratuity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90% of gratuity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8,38,045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Family Pension — Normal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30% of pay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12,180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Family Pension — Enhanced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50% of pay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20,300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Commutation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40% × 12 × factor = 97,440 × 8.093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7,88,582</w:t>
            </w:r>
          </w:p>
        </w:tc>
      </w:tr>
    </w:tbl>
    <w:p/>
    <w:p>
      <w:pPr>
        <w:jc w:val="right"/>
      </w:pPr>
      <w:r>
        <w:rPr>
          <w:b w:val="1"/>
          <w:bCs w:val="1"/>
        </w:rPr>
        <w:t xml:space="preserve">Koshoni Phimu</w:t>
      </w:r>
    </w:p>
    <w:p>
      <w:pPr>
        <w:jc w:val="right"/>
      </w:pPr>
      <w:r>
        <w:rPr/>
        <w:t xml:space="preserve">Deputy Secretary (GAD)</w:t>
      </w:r>
    </w:p>
    <w:p>
      <w:pPr>
        <w:jc w:val="right"/>
      </w:pPr>
      <w:r>
        <w:rPr/>
        <w:t xml:space="preserve">Govt. of Manipur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2026-08-29T10:17:54+00:00</dcterms:created>
  <dcterms:modified xsi:type="dcterms:W3CDTF">2026-08-29T10:17:54+00:00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