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8"/>
          <w:szCs w:val="28"/>
          <w:b w:val="1"/>
          <w:bCs w:val="1"/>
        </w:rPr>
        <w:t xml:space="preserve">Statement showing retirement gratuity and family pension</w:t>
      </w:r>
    </w:p>
    <w:p>
      <w:pPr>
        <w:jc w:val="center"/>
      </w:pPr>
      <w:r>
        <w:rPr>
          <w:sz w:val="20"/>
          <w:szCs w:val="20"/>
        </w:rPr>
        <w:t xml:space="preserve">admissible in respect of Md Ajimuddin, Retd. Grade-IV, EIN - 000437, Manipur Secretariat</w:t>
      </w:r>
    </w:p>
    <w:p>
      <w:pPr/>
      <w:r>
        <w:rPr>
          <w:b w:val="1"/>
          <w:bCs w:val="1"/>
        </w:rPr>
        <w:t xml:space="preserve">Dates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Birth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01 March 1965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Joining Service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25 October 1986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Superannuation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28 February 2025</w:t>
            </w:r>
          </w:p>
        </w:tc>
      </w:tr>
    </w:tbl>
    <w:p>
      <w:pPr/>
      <w:r>
        <w:rPr>
          <w:b w:val="1"/>
          <w:bCs w:val="1"/>
        </w:rPr>
        <w:t xml:space="preserve">Emolument for the purpose of retirement Gratuity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Pay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40,600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15,834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56,434</w:t>
            </w:r>
          </w:p>
        </w:tc>
      </w:tr>
    </w:tbl>
    <w:p>
      <w:pPr/>
      <w:r>
        <w:rPr>
          <w:b w:val="1"/>
          <w:bCs w:val="1"/>
        </w:rPr>
        <w:t xml:space="preserve">Net Qualifying Service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Year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Month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Day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</w:t>
            </w:r>
          </w:p>
        </w:tc>
      </w:tr>
    </w:tbl>
    <w:p>
      <w:pPr/>
      <w:r>
        <w:rPr>
          <w:b w:val="1"/>
          <w:bCs w:val="1"/>
        </w:rPr>
        <w:t xml:space="preserve">Computations</w:t>
      </w:r>
    </w:p>
    <w:tbl>
      <w:tblGrid>
        <w:gridCol w:w="4000" w:type="dxa"/>
        <w:gridCol w:w="4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Item</w:t>
            </w:r>
          </w:p>
        </w:tc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Formula / Calculation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Result (Rs.)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Average Emolument</w:t>
            </w:r>
          </w:p>
        </w:tc>
        <w:tc>
          <w:tcPr>
            <w:tcW w:w="4000" w:type="dxa"/>
            <w:noWrap/>
          </w:tcPr>
          <w:p>
            <w:pPr/>
            <w:fldSimple w:instr="EQ \f(403600,1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40,360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Retirement Gratuity</w:t>
            </w:r>
          </w:p>
        </w:tc>
        <w:tc>
          <w:tcPr>
            <w:tcW w:w="4000" w:type="dxa"/>
            <w:noWrap/>
          </w:tcPr>
          <w:p>
            <w:pPr/>
            <w:fldSimple w:instr="EQ \f(40600 + 15834 x 66,4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9,31,161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Leave Encashment</w:t>
            </w:r>
          </w:p>
        </w:tc>
        <w:tc>
          <w:tcPr>
            <w:tcW w:w="4000" w:type="dxa"/>
            <w:noWrap/>
          </w:tcPr>
          <w:p>
            <w:pPr/>
            <w:fldSimple w:instr="EQ \f(40600 + 15834 x 300,3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5,64,340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Pension admissible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Higher of 50% avg or 50% last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20,300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Provisional Retirement Gratuity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90% of gratuity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8,38,045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Normal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30%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12,180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Enhanced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50%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20,300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Commutation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40% × 12 × factor = 97,440 × 8.093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7,88,582</w:t>
            </w:r>
          </w:p>
        </w:tc>
      </w:tr>
    </w:tbl>
    <w:p/>
    <w:p>
      <w:pPr>
        <w:jc w:val="right"/>
      </w:pPr>
      <w:r>
        <w:rPr>
          <w:b w:val="1"/>
          <w:bCs w:val="1"/>
        </w:rPr>
        <w:t xml:space="preserve">Koshoni Phimu</w:t>
      </w:r>
    </w:p>
    <w:p>
      <w:pPr>
        <w:jc w:val="right"/>
      </w:pPr>
      <w:r>
        <w:rPr/>
        <w:t xml:space="preserve">Deputy Secretary (GAD)</w:t>
      </w:r>
    </w:p>
    <w:p>
      <w:pPr>
        <w:jc w:val="right"/>
      </w:pPr>
      <w:r>
        <w:rPr/>
        <w:t xml:space="preserve">Govt. of Manipur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2026-06-30T12:27:07+00:00</dcterms:created>
  <dcterms:modified xsi:type="dcterms:W3CDTF">2026-06-30T12:27:07+00:00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